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535"/>
        <w:gridCol w:w="4535"/>
      </w:tblGrid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20"/>
              </w:rPr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20"/>
              </w:rPr>
              <w:t>УТВЕРЖДЕНО</w:t>
              <w:br/>
              <w:t>приказом ГБУ РМПЦ</w:t>
              <w:br/>
              <w:t>от «___» __________ 2026 г. № ____</w:t>
            </w:r>
          </w:p>
        </w:tc>
      </w:tr>
    </w:tbl>
    <w:p/>
    <w:p>
      <w:pPr>
        <w:spacing w:before="160" w:after="200"/>
        <w:jc w:val="center"/>
      </w:pPr>
      <w:r>
        <w:rPr>
          <w:rFonts w:ascii="Times New Roman" w:hAnsi="Times New Roman"/>
          <w:b/>
          <w:sz w:val="28"/>
        </w:rPr>
        <w:t>ПОЛИТИКА</w:t>
      </w:r>
      <w:r>
        <w:rPr>
          <w:rFonts w:ascii="Times New Roman" w:hAnsi="Times New Roman"/>
          <w:b/>
          <w:sz w:val="24"/>
        </w:rPr>
        <w:br/>
        <w:t>в отношении обработки персональных данных пользователей сайта «Значимый взрослый»</w:t>
      </w:r>
    </w:p>
    <w:p>
      <w:pPr>
        <w:pStyle w:val="Heading1"/>
        <w:ind w:firstLine="0"/>
        <w:jc w:val="left"/>
      </w:pPr>
      <w:r>
        <w:t>1. Общие положения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1.1. Настоящая Политика определяет порядок и условия обработки персональных данных пользователей сайта «Значимый взрослый» (значимый-взрослый-рб.рф) и связанных с ним информационных систем.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1.2. Оператором персональных данных является Государственное бюджетное учреждение Республиканский центр психологической помощи молодёжи и методического обеспечения сферы молодёжной политики при Министерстве молодёжной политики Республики Башкортостан (ГБУ РМПЦ), ОГРН 1020202770917, ИНН 0275021848, адрес: 450006, Республика Башкортостан, г. Уфа, ул. Пархоменко, д. 133/1.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1.3. Политика применяется к сведениям, получаемым при регистрации, прохождении психологического тестирования, психодиагностики, оценке кандидатов, взаимодействии со специалистами и использовании сайта.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1.4. Политика является общедоступным документом и размещается на сайте. Использование сайта допускается после ознакомления с Политикой и предоставления необходимых согласий.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1.5. Обработка осуществляется только для конкретных, заранее определенных и законных целей; объем данных не должен быть избыточным.</w:t>
      </w:r>
    </w:p>
    <w:p>
      <w:pPr>
        <w:pStyle w:val="Heading1"/>
        <w:ind w:firstLine="0"/>
        <w:jc w:val="left"/>
      </w:pPr>
      <w:r>
        <w:t>2. Контактные данные Оператора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2.1. Почтовый адрес: 450006, Республика Башкортостан, г. Уфа, ул. Пархоменко, д. 133/1.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2.2. Электронная почта для обращений по вопросам персональных данных: rcsppsdm@mail.ru.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2.3. Контактный телефон: +7 (999) 757-31-45.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2.4. Оператор вправе запросить сведения, необходимые для идентификации заявителя и подтверждения полномочий представителя.</w:t>
      </w:r>
    </w:p>
    <w:p>
      <w:pPr>
        <w:pStyle w:val="Heading1"/>
        <w:ind w:firstLine="0"/>
        <w:jc w:val="left"/>
      </w:pPr>
      <w:r>
        <w:t>3. Категории субъектов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3.1. К субъектам относятся кандидаты, пользователи сайта, клиенты Учреждения, специалисты-психологи, работники Оператора, законные представители, лица, направившие обращение, и иные лица, сведения о которых законно поступили в систему.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3.2. Если сайт используется несовершеннолетним или лицом, не способным самостоятельно предоставить действительное согласие, обработка осуществляется с согласия законного представителя либо на ином законном основании.</w:t>
      </w:r>
    </w:p>
    <w:p>
      <w:pPr>
        <w:pStyle w:val="Heading1"/>
        <w:ind w:firstLine="0"/>
        <w:jc w:val="left"/>
      </w:pPr>
      <w:r>
        <w:t>4. Состав обрабатываемых данных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4.1. Оператор может обрабатывать ФИО, дату рождения, пол, телефон, электронную почту, место проживания или муниципальное образование, сведения об образовании, профессии, должности, занятости и регистрационные сведения.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4.2. В процессе тестирования могут обрабатываться ответы, результаты тестов, баллы, шкалы, интерпретации, психологические характеристики, заключения, рекомендации и сведения о прохождении этапов.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4.3. Сведения о психологическом состоянии, состоянии здоровья, результатах психодиагностики и психологических заключениях обрабатываются с повышенным режимом конфиденциальности, а в предусмотренных законом случаях — как специальные категории персональных данных.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4.4. Автоматически могут фиксироваться IP-адрес, дата и время входа, идентификатор учетной записи, сведения о браузере и устройстве, журналы событий, ошибки и действия пользователя.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4.5. Фото-, видеоизображение и голос обрабатываются только при фактическом использовании соответствующего функционала и наличии законного основания. Они не используются для биометрической идентификации, если иное отдельно не оформлено.</w:t>
      </w:r>
    </w:p>
    <w:p>
      <w:pPr>
        <w:pStyle w:val="Heading1"/>
        <w:ind w:firstLine="0"/>
        <w:jc w:val="left"/>
      </w:pPr>
      <w:r>
        <w:t>5. Цели обработки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5.1. Регистрация кандидатов и создание индивидуальной учетной записи.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5.2. Проведение психологического тестирования, психодиагностики и оценки психологического состояния.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5.3. Автоматизированный расчет предварительных результатов и последующий анализ специалистом.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5.4. Организация последующих этапов оценки, собеседования, консультирования и сопровождения.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5.5. Формирование заключений, рекомендаций и решений о прохождении этапов программы.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5.6. Обеспечение информационной безопасности, ведение журналов и расследование инцидентов.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5.7. Обработка обращений, обратная связь и техническая поддержка.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5.8. Формирование обезличенной статистики и отчетности.</w:t>
      </w:r>
    </w:p>
    <w:p>
      <w:pPr>
        <w:pStyle w:val="Heading1"/>
        <w:ind w:firstLine="0"/>
        <w:jc w:val="left"/>
      </w:pPr>
      <w:r>
        <w:t>6. Правовые основания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6.1. Согласие субъекта или его законного представителя.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6.2. Выполнение обязанностей и полномочий Оператора, установленных законодательством, уставом и государственным заданием.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6.3. Исполнение договора или совершение действий по инициативе субъекта до заключения договора — в применимых случаях.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6.4. Защита жизни, здоровья или иных жизненно важных интересов, когда получение согласия невозможно, — только в предусмотренных законом случаях.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6.5. Статистические и исследовательские цели при обязательном обезличивании.</w:t>
      </w:r>
    </w:p>
    <w:p>
      <w:pPr>
        <w:pStyle w:val="Heading1"/>
        <w:ind w:firstLine="0"/>
        <w:jc w:val="left"/>
      </w:pPr>
      <w:r>
        <w:t>7. Способы и действия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7.1. Обработка осуществляется смешанным способом: с использованием средств автоматизации и без них.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7.2. Оператор вправе осуществлять сбор, запись, систематизацию, накопление, хранение, уточнение, извлечение, использование, предоставление доступа, обезличивание, блокирование, удаление и уничтожение данных.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7.3. Распространение данных не осуществляется, кроме случаев отдельного согласия на распространение либо иного законного основания.</w:t>
      </w:r>
    </w:p>
    <w:p>
      <w:pPr>
        <w:pStyle w:val="Heading1"/>
        <w:ind w:firstLine="0"/>
        <w:jc w:val="left"/>
      </w:pPr>
      <w:r>
        <w:t>8. Автоматизированная обработка и участие специалиста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8.1. Сайт может автоматически рассчитывать баллы, формировать шкалы и предварительные интерпретации.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8.2. Окончательное решение, способное повлечь юридические последствия или существенно затронуть права, не принимается исключительно автоматизированно без участия уполномоченного специалиста, кроме прямо допускаемых законом случаев.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8.3. Пользователь вправе запросить разъяснение порядка принятия решения, выразить возражение и потребовать пересмотра результата специалистом.</w:t>
      </w:r>
    </w:p>
    <w:p>
      <w:pPr>
        <w:pStyle w:val="Heading1"/>
        <w:ind w:firstLine="0"/>
        <w:jc w:val="left"/>
      </w:pPr>
      <w:r>
        <w:t>9. Доступ к данным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9.1. Доступ предоставляется только уполномоченным работникам в объеме, необходимом для исполнения обязанностей.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9.2. Операторы регистрации не получают доступ к ответам на методики, шкалам и заключениям, если это не требуется их функции.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9.3. Психологи получают доступ только к закрепленным случаям или данным, переданным для супервизии, замещения либо проверки.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9.4. Администратор получает технический доступ в минимально необходимом объеме и не вправе использовать содержательные сведения вне технической задачи.</w:t>
      </w:r>
    </w:p>
    <w:p>
      <w:pPr>
        <w:pStyle w:val="Heading1"/>
        <w:ind w:firstLine="0"/>
        <w:jc w:val="left"/>
      </w:pPr>
      <w:r>
        <w:t>10. Поручение обработки и передача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10.1. Оператор вправе поручить обработку лицу по договору при соблюдении конфиденциальности, безопасности и обработки только по документированным указаниям Оператора.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10.2. К таким лицам могут относиться поставщики хостинга, технической поддержки, электронной почты и иных информационных сервисов.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10.3. Передача государственным органам и иным уполномоченным лицам осуществляется только при наличии законного основания.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10.4. Трансграничная передача не осуществляется, если иное не будет отдельно оформлено по закону.</w:t>
      </w:r>
    </w:p>
    <w:p>
      <w:pPr>
        <w:pStyle w:val="Heading1"/>
        <w:ind w:firstLine="0"/>
        <w:jc w:val="left"/>
      </w:pPr>
      <w:r>
        <w:t>11. Локализация, хранение и уничтожение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11.1. При сборе данных граждан Российской Федерации через Интернет Оператор использует базы данных, находящиеся на территории Российской Федерации, в случаях и объеме, установленных законом.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11.2. Данные хранятся не дольше, чем этого требуют цели, сроки хранения документов, требования законодательства, условия программ и локальные акты.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11.3. После достижения целей, истечения сроков, отзыва согласия при отсутствии иного основания или прекращения обработки данные удаляются или уничтожаются с оформлением учетных документов.</w:t>
      </w:r>
    </w:p>
    <w:p>
      <w:pPr>
        <w:pStyle w:val="Heading1"/>
        <w:ind w:firstLine="0"/>
        <w:jc w:val="left"/>
      </w:pPr>
      <w:r>
        <w:t>12. Меры защиты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12.1. Оператор назначает ответственное лицо, утверждает локальные акты, определяет круг допущенных работников и разграничивает права доступа.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12.2. Применяются индивидуальные учетные записи, парольная защита, идентификация и аутентификация, журналирование, резервное копирование, антивирусная защита, контроль доступа и иные меры.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12.3. Неразрешенные выгрузки, копирование, фотографирование экранов, передача паролей и общие учетные записи запрещены.</w:t>
      </w:r>
    </w:p>
    <w:p>
      <w:pPr>
        <w:pStyle w:val="Heading1"/>
        <w:ind w:firstLine="0"/>
        <w:jc w:val="left"/>
      </w:pPr>
      <w:r>
        <w:t>13. Права субъекта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13.1. Субъект вправе получать сведения об обработке, требовать уточнения, блокирования или уничтожения незаконных, неточных или избыточных данных, отзывать согласие и обжаловать действия Оператора.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13.2. Отзыв согласия не влияет на законность обработки до его получения; Оператор вправе продолжить обработку при наличии иного законного основания.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13.3. Для реализации прав направляется обращение по адресу Оператора или электронной почте из раздела 2.</w:t>
      </w:r>
    </w:p>
    <w:p>
      <w:pPr>
        <w:pStyle w:val="Heading1"/>
        <w:ind w:firstLine="0"/>
        <w:jc w:val="left"/>
      </w:pPr>
      <w:r>
        <w:t>14. Cookie и технические журналы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14.1. Сайт может использовать технически необходимые cookie и локальные идентификаторы для авторизации, сохранения сеанса, защиты и корректной работы.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14.2. Необязательная аналитика и метрические программы применяются только при наличии надлежащего основания и информировании пользователя.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14.3. Ограничение cookie в браузере может привести к недоступности части функций.</w:t>
      </w:r>
    </w:p>
    <w:p>
      <w:pPr>
        <w:pStyle w:val="Heading1"/>
        <w:ind w:firstLine="0"/>
        <w:jc w:val="left"/>
      </w:pPr>
      <w:r>
        <w:t>15. Инциденты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15.1. При выявлении неправомерной или случайной передачи, предоставления, распространения или доступа Оператор локализует инцидент, снижает вред, проводит расследование и уведомляет уполномоченный орган в предусмотренном порядке.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15.2. Пользователь обязан незамедлительно сообщить о компрометации пароля, несанкционированном доступе или получении чужих данных.</w:t>
      </w:r>
    </w:p>
    <w:p>
      <w:pPr>
        <w:pStyle w:val="Heading1"/>
        <w:ind w:firstLine="0"/>
        <w:jc w:val="left"/>
      </w:pPr>
      <w:r>
        <w:t>16. Заключительные положения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16.1. Оператор вправе изменять Политику при изменении законодательства, систем или процессов. Актуальная редакция размещается на сайте.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16.2. К неурегулированным отношениям применяется законодательство Российской Федерации.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850" w:bottom="1020" w:left="1417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20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/>
        <w:b/>
        <w:sz w:val="17"/>
      </w:rPr>
      <w:t>ГОСУДАРСТВЕННОЕ БЮДЖЕТНОЕ УЧРЕЖДЕНИЕ</w:t>
      <w:br/>
    </w:r>
    <w:r>
      <w:rPr>
        <w:rFonts w:ascii="Times New Roman" w:hAnsi="Times New Roman"/>
        <w:b/>
        <w:sz w:val="17"/>
      </w:rPr>
      <w:t>РЕСПУБЛИКАНСКИЙ ЦЕНТР ПСИХОЛОГИЧЕСКОЙ ПОМОЩИ МОЛОДЁЖИ</w:t>
      <w:br/>
    </w:r>
    <w:r>
      <w:rPr>
        <w:rFonts w:ascii="Times New Roman" w:hAnsi="Times New Roman"/>
        <w:b/>
        <w:sz w:val="17"/>
      </w:rPr>
      <w:t>И МЕТОДИЧЕСКОГО ОБЕСПЕЧЕНИЯ СФЕРЫ МОЛОДЁЖНОЙ ПОЛИТИКИ</w:t>
      <w:br/>
    </w:r>
    <w:r>
      <w:rPr>
        <w:rFonts w:ascii="Times New Roman" w:hAnsi="Times New Roman"/>
        <w:b/>
        <w:sz w:val="17"/>
      </w:rPr>
      <w:t>ПРИ МИНИСТЕРСТВЕ МОЛОДЁЖНОЙ ПОЛИТИКИ РЕСПУБЛИКИ БАШКОРТОСТАН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  <w:ind w:firstLine="709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